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33C6A606"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140858" w:rsidRPr="00140858">
              <w:rPr>
                <w:rFonts w:ascii="Times New Roman" w:hAnsi="Times New Roman" w:cs="Times New Roman"/>
                <w:b/>
                <w:bCs/>
                <w:color w:val="000000" w:themeColor="text1"/>
              </w:rPr>
              <w:t>JDOH-3042</w:t>
            </w:r>
            <w:r w:rsidR="00140858">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099FE197"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140858" w:rsidRPr="00140858">
              <w:rPr>
                <w:rFonts w:ascii="Times New Roman" w:eastAsia="Times New Roman" w:hAnsi="Times New Roman" w:cs="Times New Roman"/>
                <w:b/>
                <w:bCs/>
                <w:color w:val="000000"/>
                <w:sz w:val="30"/>
                <w:szCs w:val="30"/>
                <w:shd w:val="clear" w:color="auto" w:fill="FFFFFF"/>
                <w:lang w:val="en-IN" w:eastAsia="en-IN"/>
              </w:rPr>
              <w:t>Effect of dentin biomodification on resin dentin bond strength</w:t>
            </w:r>
            <w:r w:rsidR="00140858">
              <w:rPr>
                <w:rFonts w:ascii="Times New Roman" w:eastAsia="Times New Roman" w:hAnsi="Times New Roman" w:cs="Times New Roman"/>
                <w:b/>
                <w:bCs/>
                <w:color w:val="000000"/>
                <w:sz w:val="30"/>
                <w:szCs w:val="30"/>
                <w:shd w:val="clear" w:color="auto" w:fill="FFFFFF"/>
                <w:lang w:val="en-IN" w:eastAsia="en-IN"/>
              </w:rPr>
              <w:t xml:space="preserve"> </w:t>
            </w:r>
          </w:p>
          <w:p w14:paraId="438AA313" w14:textId="0384DB76" w:rsidR="00140858" w:rsidRPr="00140858" w:rsidRDefault="00CB012E" w:rsidP="0014085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 </w:t>
            </w:r>
            <w:r w:rsidR="00140858" w:rsidRPr="00140858">
              <w:rPr>
                <w:rFonts w:ascii="Times New Roman" w:eastAsia="Times New Roman" w:hAnsi="Times New Roman" w:cs="Times New Roman"/>
                <w:bCs/>
                <w:color w:val="000000"/>
                <w:shd w:val="clear" w:color="auto" w:fill="FFFFFF"/>
                <w:lang w:val="en-IN" w:eastAsia="en-IN"/>
              </w:rPr>
              <w:t xml:space="preserve">General Comments </w:t>
            </w:r>
            <w:proofErr w:type="gramStart"/>
            <w:r w:rsidR="00140858" w:rsidRPr="00140858">
              <w:rPr>
                <w:rFonts w:ascii="Times New Roman" w:eastAsia="Times New Roman" w:hAnsi="Times New Roman" w:cs="Times New Roman"/>
                <w:bCs/>
                <w:color w:val="000000"/>
                <w:shd w:val="clear" w:color="auto" w:fill="FFFFFF"/>
                <w:lang w:val="en-IN" w:eastAsia="en-IN"/>
              </w:rPr>
              <w:t>From</w:t>
            </w:r>
            <w:proofErr w:type="gramEnd"/>
            <w:r w:rsidR="00140858" w:rsidRPr="00140858">
              <w:rPr>
                <w:rFonts w:ascii="Times New Roman" w:eastAsia="Times New Roman" w:hAnsi="Times New Roman" w:cs="Times New Roman"/>
                <w:bCs/>
                <w:color w:val="000000"/>
                <w:shd w:val="clear" w:color="auto" w:fill="FFFFFF"/>
                <w:lang w:val="en-IN" w:eastAsia="en-IN"/>
              </w:rPr>
              <w:t xml:space="preserve"> Reviewer</w:t>
            </w:r>
            <w:r w:rsidR="00140858">
              <w:rPr>
                <w:rFonts w:ascii="Times New Roman" w:eastAsia="Times New Roman" w:hAnsi="Times New Roman" w:cs="Times New Roman"/>
                <w:bCs/>
                <w:color w:val="000000"/>
                <w:shd w:val="clear" w:color="auto" w:fill="FFFFFF"/>
                <w:lang w:val="en-IN" w:eastAsia="en-IN"/>
              </w:rPr>
              <w:t xml:space="preserve">: </w:t>
            </w:r>
            <w:r w:rsidR="00140858" w:rsidRPr="00140858">
              <w:rPr>
                <w:rFonts w:ascii="Times New Roman" w:eastAsia="Times New Roman" w:hAnsi="Times New Roman" w:cs="Times New Roman"/>
                <w:bCs/>
                <w:color w:val="000000"/>
                <w:shd w:val="clear" w:color="auto" w:fill="FFFFFF"/>
                <w:lang w:val="en-IN" w:eastAsia="en-IN"/>
              </w:rPr>
              <w:t xml:space="preserve">The stability of the resin-detin bond is crucial in the restoration of teeth defects from caries or trauma. The presented report highlights the critical role of MMP inhibitors on resin dentin shear bond strength, which provide a new idea for further research. However, there are some concerns we should pay attention to. </w:t>
            </w:r>
          </w:p>
          <w:p w14:paraId="389EF056" w14:textId="4A92E545" w:rsidR="00140858" w:rsidRPr="00140858" w:rsidRDefault="00140858" w:rsidP="00140858">
            <w:pPr>
              <w:spacing w:line="360" w:lineRule="auto"/>
              <w:jc w:val="both"/>
              <w:rPr>
                <w:rFonts w:ascii="Times New Roman" w:eastAsia="Times New Roman" w:hAnsi="Times New Roman" w:cs="Times New Roman"/>
                <w:bCs/>
                <w:color w:val="000000"/>
                <w:shd w:val="clear" w:color="auto" w:fill="FFFFFF"/>
                <w:lang w:val="en-IN" w:eastAsia="en-IN"/>
              </w:rPr>
            </w:pPr>
            <w:r w:rsidRPr="00140858">
              <w:rPr>
                <w:rFonts w:ascii="Times New Roman" w:eastAsia="Times New Roman" w:hAnsi="Times New Roman" w:cs="Times New Roman"/>
                <w:bCs/>
                <w:color w:val="000000"/>
                <w:shd w:val="clear" w:color="auto" w:fill="FFFFFF"/>
                <w:lang w:val="en-IN" w:eastAsia="en-IN"/>
              </w:rPr>
              <w:t>Introduction</w:t>
            </w:r>
            <w:r>
              <w:rPr>
                <w:rFonts w:ascii="Times New Roman" w:eastAsia="Times New Roman" w:hAnsi="Times New Roman" w:cs="Times New Roman"/>
                <w:bCs/>
                <w:color w:val="000000"/>
                <w:shd w:val="clear" w:color="auto" w:fill="FFFFFF"/>
                <w:lang w:val="en-IN" w:eastAsia="en-IN"/>
              </w:rPr>
              <w:t xml:space="preserve">: </w:t>
            </w:r>
            <w:r w:rsidRPr="00140858">
              <w:rPr>
                <w:rFonts w:ascii="Times New Roman" w:eastAsia="Times New Roman" w:hAnsi="Times New Roman" w:cs="Times New Roman"/>
                <w:bCs/>
                <w:color w:val="000000"/>
                <w:shd w:val="clear" w:color="auto" w:fill="FFFFFF"/>
                <w:lang w:val="en-IN" w:eastAsia="en-IN"/>
              </w:rPr>
              <w:t xml:space="preserve">Comments 2 (introduction) Authors do not justify based on literature </w:t>
            </w:r>
            <w:proofErr w:type="gramStart"/>
            <w:r w:rsidRPr="00140858">
              <w:rPr>
                <w:rFonts w:ascii="Times New Roman" w:eastAsia="Times New Roman" w:hAnsi="Times New Roman" w:cs="Times New Roman"/>
                <w:bCs/>
                <w:color w:val="000000"/>
                <w:shd w:val="clear" w:color="auto" w:fill="FFFFFF"/>
                <w:lang w:val="en-IN" w:eastAsia="en-IN"/>
              </w:rPr>
              <w:t>why</w:t>
            </w:r>
            <w:proofErr w:type="gramEnd"/>
            <w:r w:rsidRPr="00140858">
              <w:rPr>
                <w:rFonts w:ascii="Times New Roman" w:eastAsia="Times New Roman" w:hAnsi="Times New Roman" w:cs="Times New Roman"/>
                <w:bCs/>
                <w:color w:val="000000"/>
                <w:shd w:val="clear" w:color="auto" w:fill="FFFFFF"/>
                <w:lang w:val="en-IN" w:eastAsia="en-IN"/>
              </w:rPr>
              <w:t xml:space="preserve"> they have only been interested in MMP inhibitors. MMPs have indeed been shown as potential hazard factors for the resin-detin bond. Nevertheless, other elements affect this procedure. Therefore, the authors' show provides more powerful evidence to highlight MMPs.</w:t>
            </w:r>
          </w:p>
          <w:p w14:paraId="4476E451" w14:textId="59560C47" w:rsidR="00140858" w:rsidRPr="00140858" w:rsidRDefault="00140858" w:rsidP="00140858">
            <w:pPr>
              <w:spacing w:line="360" w:lineRule="auto"/>
              <w:jc w:val="both"/>
              <w:rPr>
                <w:rFonts w:ascii="Times New Roman" w:eastAsia="Times New Roman" w:hAnsi="Times New Roman" w:cs="Times New Roman"/>
                <w:bCs/>
                <w:color w:val="000000"/>
                <w:shd w:val="clear" w:color="auto" w:fill="FFFFFF"/>
                <w:lang w:val="en-IN" w:eastAsia="en-IN"/>
              </w:rPr>
            </w:pPr>
            <w:r w:rsidRPr="00140858">
              <w:rPr>
                <w:rFonts w:ascii="Times New Roman" w:eastAsia="Times New Roman" w:hAnsi="Times New Roman" w:cs="Times New Roman"/>
                <w:bCs/>
                <w:color w:val="000000"/>
                <w:shd w:val="clear" w:color="auto" w:fill="FFFFFF"/>
                <w:lang w:val="en-IN" w:eastAsia="en-IN"/>
              </w:rPr>
              <w:t>Methodology</w:t>
            </w:r>
            <w:r>
              <w:rPr>
                <w:rFonts w:ascii="Times New Roman" w:eastAsia="Times New Roman" w:hAnsi="Times New Roman" w:cs="Times New Roman"/>
                <w:bCs/>
                <w:color w:val="000000"/>
                <w:shd w:val="clear" w:color="auto" w:fill="FFFFFF"/>
                <w:lang w:val="en-IN" w:eastAsia="en-IN"/>
              </w:rPr>
              <w:t xml:space="preserve">: </w:t>
            </w:r>
            <w:r w:rsidRPr="00140858">
              <w:rPr>
                <w:rFonts w:ascii="Times New Roman" w:eastAsia="Times New Roman" w:hAnsi="Times New Roman" w:cs="Times New Roman"/>
                <w:bCs/>
                <w:color w:val="000000"/>
                <w:shd w:val="clear" w:color="auto" w:fill="FFFFFF"/>
                <w:lang w:val="en-IN" w:eastAsia="en-IN"/>
              </w:rPr>
              <w:t>Comments 3 (Materials and Methods) The author declared that “teeth were cleaned and stored in 0.1% thymol solution for no more than 3 months” (page 4, lines 68-69). Do MMPs keep their activity in this environment? Is it similar to in vivo? If there are references that support the operation, the authors should list them. Comments 4 (Materials and Methods) In the presented research, the authors set up a control group for comparison. Notwithstanding, the protocol is not perfect. There are two different factors between the control group and the experimental group, DMSO and the target medicine. Although DMSO only accounts for a small proportion, we could not say that it doesn't matter. Given this problem, blank control groups are not enough for illustrating the authors' idea. Maybe a negative control that only contained DMSO is a better reference frame. Comments 5 (Materials and Methods) The protocol of the presented research is too simple to establish the authors’ intention. Some necessary procedures should be added to make the report more complete. For example, the authors declared MMPs inhibiting is crucial, but there is no related and directed result which supports target medicine-enhanced resin-detin bond by the way of MMPs inhibiting.</w:t>
            </w:r>
          </w:p>
          <w:p w14:paraId="2021BF6F" w14:textId="2561068D" w:rsidR="00140858" w:rsidRPr="00140858" w:rsidRDefault="00140858" w:rsidP="00140858">
            <w:pPr>
              <w:spacing w:line="360" w:lineRule="auto"/>
              <w:jc w:val="both"/>
              <w:rPr>
                <w:rFonts w:ascii="Times New Roman" w:eastAsia="Times New Roman" w:hAnsi="Times New Roman" w:cs="Times New Roman"/>
                <w:bCs/>
                <w:color w:val="000000"/>
                <w:shd w:val="clear" w:color="auto" w:fill="FFFFFF"/>
                <w:lang w:val="en-IN" w:eastAsia="en-IN"/>
              </w:rPr>
            </w:pPr>
            <w:r w:rsidRPr="00140858">
              <w:rPr>
                <w:rFonts w:ascii="Times New Roman" w:eastAsia="Times New Roman" w:hAnsi="Times New Roman" w:cs="Times New Roman"/>
                <w:bCs/>
                <w:color w:val="000000"/>
                <w:shd w:val="clear" w:color="auto" w:fill="FFFFFF"/>
                <w:lang w:val="en-IN" w:eastAsia="en-IN"/>
              </w:rPr>
              <w:t>Results</w:t>
            </w:r>
            <w:r>
              <w:rPr>
                <w:rFonts w:ascii="Times New Roman" w:eastAsia="Times New Roman" w:hAnsi="Times New Roman" w:cs="Times New Roman"/>
                <w:bCs/>
                <w:color w:val="000000"/>
                <w:shd w:val="clear" w:color="auto" w:fill="FFFFFF"/>
                <w:lang w:val="en-IN" w:eastAsia="en-IN"/>
              </w:rPr>
              <w:t xml:space="preserve">: </w:t>
            </w:r>
            <w:r w:rsidRPr="00140858">
              <w:rPr>
                <w:rFonts w:ascii="Times New Roman" w:eastAsia="Times New Roman" w:hAnsi="Times New Roman" w:cs="Times New Roman"/>
                <w:bCs/>
                <w:color w:val="000000"/>
                <w:shd w:val="clear" w:color="auto" w:fill="FFFFFF"/>
                <w:lang w:val="en-IN" w:eastAsia="en-IN"/>
              </w:rPr>
              <w:t>Comments 6 (Results) The figures seem too confused to illustrate the result. It is highly recommended that authors remake them according to the published reports.</w:t>
            </w:r>
          </w:p>
          <w:p w14:paraId="49B9CE27" w14:textId="200FA3DC" w:rsidR="00140858" w:rsidRPr="00140858" w:rsidRDefault="00140858" w:rsidP="00140858">
            <w:pPr>
              <w:spacing w:line="360" w:lineRule="auto"/>
              <w:jc w:val="both"/>
              <w:rPr>
                <w:rFonts w:ascii="Times New Roman" w:eastAsia="Times New Roman" w:hAnsi="Times New Roman" w:cs="Times New Roman"/>
                <w:bCs/>
                <w:color w:val="000000"/>
                <w:shd w:val="clear" w:color="auto" w:fill="FFFFFF"/>
                <w:lang w:val="en-IN" w:eastAsia="en-IN"/>
              </w:rPr>
            </w:pPr>
            <w:r w:rsidRPr="00140858">
              <w:rPr>
                <w:rFonts w:ascii="Times New Roman" w:eastAsia="Times New Roman" w:hAnsi="Times New Roman" w:cs="Times New Roman"/>
                <w:bCs/>
                <w:color w:val="000000"/>
                <w:shd w:val="clear" w:color="auto" w:fill="FFFFFF"/>
                <w:lang w:val="en-IN" w:eastAsia="en-IN"/>
              </w:rPr>
              <w:lastRenderedPageBreak/>
              <w:t>Discussion</w:t>
            </w:r>
            <w:r>
              <w:rPr>
                <w:rFonts w:ascii="Times New Roman" w:eastAsia="Times New Roman" w:hAnsi="Times New Roman" w:cs="Times New Roman"/>
                <w:bCs/>
                <w:color w:val="000000"/>
                <w:shd w:val="clear" w:color="auto" w:fill="FFFFFF"/>
                <w:lang w:val="en-IN" w:eastAsia="en-IN"/>
              </w:rPr>
              <w:t xml:space="preserve">: </w:t>
            </w:r>
            <w:r w:rsidRPr="00140858">
              <w:rPr>
                <w:rFonts w:ascii="Times New Roman" w:eastAsia="Times New Roman" w:hAnsi="Times New Roman" w:cs="Times New Roman"/>
                <w:bCs/>
                <w:color w:val="000000"/>
                <w:shd w:val="clear" w:color="auto" w:fill="FFFFFF"/>
                <w:lang w:val="en-IN" w:eastAsia="en-IN"/>
              </w:rPr>
              <w:t>Comments 7 (Discussion) The discussion part of the presented report needs to optimize. Authors should cite reported references to deeply illustrate and support your research instead of simply listing these outcomes.</w:t>
            </w:r>
          </w:p>
          <w:p w14:paraId="1EB7881B" w14:textId="582300FF" w:rsidR="006303D8" w:rsidRDefault="00140858" w:rsidP="00140858">
            <w:pPr>
              <w:spacing w:line="360" w:lineRule="auto"/>
              <w:jc w:val="both"/>
              <w:rPr>
                <w:rFonts w:ascii="Times New Roman" w:eastAsia="Times New Roman" w:hAnsi="Times New Roman" w:cs="Times New Roman"/>
                <w:bCs/>
                <w:color w:val="000000"/>
                <w:shd w:val="clear" w:color="auto" w:fill="FFFFFF"/>
                <w:lang w:val="en-IN" w:eastAsia="en-IN"/>
              </w:rPr>
            </w:pPr>
            <w:r w:rsidRPr="00140858">
              <w:rPr>
                <w:rFonts w:ascii="Times New Roman" w:eastAsia="Times New Roman" w:hAnsi="Times New Roman" w:cs="Times New Roman"/>
                <w:bCs/>
                <w:color w:val="000000"/>
                <w:shd w:val="clear" w:color="auto" w:fill="FFFFFF"/>
                <w:lang w:val="en-IN" w:eastAsia="en-IN"/>
              </w:rPr>
              <w:t>References</w:t>
            </w:r>
            <w:r>
              <w:rPr>
                <w:rFonts w:ascii="Times New Roman" w:eastAsia="Times New Roman" w:hAnsi="Times New Roman" w:cs="Times New Roman"/>
                <w:bCs/>
                <w:color w:val="000000"/>
                <w:shd w:val="clear" w:color="auto" w:fill="FFFFFF"/>
                <w:lang w:val="en-IN" w:eastAsia="en-IN"/>
              </w:rPr>
              <w:t xml:space="preserve">: </w:t>
            </w:r>
            <w:r w:rsidRPr="00140858">
              <w:rPr>
                <w:rFonts w:ascii="Times New Roman" w:eastAsia="Times New Roman" w:hAnsi="Times New Roman" w:cs="Times New Roman"/>
                <w:bCs/>
                <w:color w:val="000000"/>
                <w:shd w:val="clear" w:color="auto" w:fill="FFFFFF"/>
                <w:lang w:val="en-IN" w:eastAsia="en-IN"/>
              </w:rPr>
              <w:t>Comments 8 (References) All references should be the same in a standard format, please correct No.5 and 6 (page 9, lines 222-226). Also, the cited reference seems too old, please update it.</w:t>
            </w:r>
          </w:p>
          <w:p w14:paraId="1EEC568E" w14:textId="7B950396" w:rsidR="00DE24E6" w:rsidRPr="0049531E" w:rsidRDefault="00DE24E6"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The article can be published after minor revision. </w:t>
            </w:r>
          </w:p>
          <w:p w14:paraId="6E32B26E"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16016FAA"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D8C70" w14:textId="77777777" w:rsidR="009A4E8E" w:rsidRDefault="009A4E8E" w:rsidP="00F65AB0">
      <w:pPr>
        <w:spacing w:after="0" w:line="240" w:lineRule="auto"/>
      </w:pPr>
      <w:r>
        <w:separator/>
      </w:r>
    </w:p>
  </w:endnote>
  <w:endnote w:type="continuationSeparator" w:id="0">
    <w:p w14:paraId="75F31A28" w14:textId="77777777" w:rsidR="009A4E8E" w:rsidRDefault="009A4E8E"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B643" w14:textId="77777777" w:rsidR="009A4E8E" w:rsidRDefault="009A4E8E" w:rsidP="00F65AB0">
      <w:pPr>
        <w:spacing w:after="0" w:line="240" w:lineRule="auto"/>
      </w:pPr>
      <w:r>
        <w:separator/>
      </w:r>
    </w:p>
  </w:footnote>
  <w:footnote w:type="continuationSeparator" w:id="0">
    <w:p w14:paraId="6C1AB6D9" w14:textId="77777777" w:rsidR="009A4E8E" w:rsidRDefault="009A4E8E"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0858"/>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4E8E"/>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Pages>
  <Words>472</Words>
  <Characters>2392</Characters>
  <Application>Microsoft Office Word</Application>
  <DocSecurity>0</DocSecurity>
  <Lines>38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1008</cp:revision>
  <dcterms:created xsi:type="dcterms:W3CDTF">2022-01-12T11:53:00Z</dcterms:created>
  <dcterms:modified xsi:type="dcterms:W3CDTF">2023-01-06T12:24:00Z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